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left="8400" w:right="98" w:hanging="994"/>
        <w:jc w:val="right"/>
      </w:pPr>
      <w:r>
        <w:rPr/>
        <w:t>ADOPTED – OCTOBER 27, 2026 AGENDA ITEM NO. 23</w:t>
      </w:r>
    </w:p>
    <w:p>
      <w:pPr>
        <w:pStyle w:val="BodyText"/>
        <w:spacing w:before="7"/>
        <w:rPr>
          <w:b/>
          <w:sz w:val="16"/>
        </w:rPr>
      </w:pPr>
    </w:p>
    <w:p>
      <w:pPr>
        <w:pStyle w:val="BodyText"/>
        <w:spacing w:before="90"/>
        <w:ind w:left="120"/>
      </w:pPr>
      <w:r>
        <w:rPr/>
        <w:t>Introduced to the Human Services and Finance Committees of the:</w:t>
      </w:r>
    </w:p>
    <w:p>
      <w:pPr>
        <w:pStyle w:val="BodyText"/>
        <w:spacing w:before="6"/>
        <w:rPr>
          <w:sz w:val="27"/>
        </w:rPr>
      </w:pPr>
    </w:p>
    <w:p>
      <w:pPr>
        <w:pStyle w:val="BodyText"/>
        <w:ind w:left="314" w:right="298"/>
        <w:jc w:val="center"/>
      </w:pPr>
      <w:r>
        <w:rPr/>
        <w:t>INGHAM COUNTY BOARD OF COMMISSIONERS</w:t>
      </w:r>
    </w:p>
    <w:p>
      <w:pPr>
        <w:pStyle w:val="BodyText"/>
      </w:pPr>
    </w:p>
    <w:p>
      <w:pPr>
        <w:pStyle w:val="Heading1"/>
        <w:ind w:left="319"/>
      </w:pPr>
      <w:r>
        <w:rPr/>
        <w:t>RESOLUTION TO AUTHORIZE $100,000 IN HOUSING AND HOMELESS MILLAGE FUNDING FOR THE CITY OF LANSING’S LOW-BARRIER SHELTER PROJECT THROUGH THE 2027 CRITICAL HOUSING/HOMELESS SERVICES GRANT EMERGENT NEEDS PROCESS</w:t>
      </w:r>
    </w:p>
    <w:p>
      <w:pPr>
        <w:pStyle w:val="BodyText"/>
        <w:rPr>
          <w:b/>
        </w:rPr>
      </w:pPr>
    </w:p>
    <w:p>
      <w:pPr>
        <w:spacing w:before="0"/>
        <w:ind w:left="318" w:right="298" w:firstLine="0"/>
        <w:jc w:val="center"/>
        <w:rPr>
          <w:b/>
          <w:sz w:val="24"/>
        </w:rPr>
      </w:pPr>
      <w:r>
        <w:rPr>
          <w:b/>
          <w:sz w:val="24"/>
        </w:rPr>
        <w:t>RESOLUTION #26 – 534</w:t>
      </w:r>
    </w:p>
    <w:p>
      <w:pPr>
        <w:pStyle w:val="BodyText"/>
        <w:rPr>
          <w:b/>
          <w:sz w:val="26"/>
        </w:rPr>
      </w:pPr>
    </w:p>
    <w:p>
      <w:pPr>
        <w:pStyle w:val="BodyText"/>
        <w:rPr>
          <w:b/>
          <w:sz w:val="22"/>
        </w:rPr>
      </w:pPr>
    </w:p>
    <w:p>
      <w:pPr>
        <w:pStyle w:val="BodyText"/>
        <w:ind w:left="119" w:right="230"/>
      </w:pPr>
      <w:r>
        <w:rPr/>
        <w:t>WHEREAS, the Ingham County Board of Commissioners, through Resolution #26-392, authorized the 2027 Critical Housing/Homeless Services Grant application process, allocating up to $2,750,000 in Housing and Homeless Millage funds for critical housing and homelessness services, with up to 30% available for emergent needs through an early, rolling funding process; and</w:t>
      </w:r>
    </w:p>
    <w:p>
      <w:pPr>
        <w:pStyle w:val="BodyText"/>
      </w:pPr>
    </w:p>
    <w:p>
      <w:pPr>
        <w:pStyle w:val="BodyText"/>
        <w:ind w:left="119"/>
      </w:pPr>
      <w:r>
        <w:rPr/>
        <w:t>WHEREAS, on October 15, 2026, the City of Lansing submitted an emergent needs application requesting</w:t>
      </w:r>
    </w:p>
    <w:p>
      <w:pPr>
        <w:pStyle w:val="BodyText"/>
        <w:ind w:left="119" w:right="202"/>
      </w:pPr>
      <w:r>
        <w:rPr/>
        <w:t>$100,000 in matching funds from the Ingham County Housing and Homeless Millage to establish a low-barrier emergency shelter in Lansing; and</w:t>
      </w:r>
    </w:p>
    <w:p>
      <w:pPr>
        <w:pStyle w:val="BodyText"/>
      </w:pPr>
    </w:p>
    <w:p>
      <w:pPr>
        <w:pStyle w:val="BodyText"/>
        <w:ind w:left="119" w:right="390"/>
      </w:pPr>
      <w:r>
        <w:rPr/>
        <w:t>WHEREAS, following review and evaluation of the City of Lansing’s application, designated raters from the Ingham County Housing Trust Fund Committee recommended awarding the full $100,000 requested; and</w:t>
      </w:r>
    </w:p>
    <w:p>
      <w:pPr>
        <w:pStyle w:val="BodyText"/>
      </w:pPr>
    </w:p>
    <w:p>
      <w:pPr>
        <w:pStyle w:val="BodyText"/>
        <w:spacing w:before="1"/>
        <w:ind w:left="119" w:right="656"/>
      </w:pPr>
      <w:r>
        <w:rPr/>
        <w:t>WHEREAS, this funding would address urgent, time-sensitive needs by supporting emergency shelter and services for individuals and families experiencing housing instability or homelessness; and</w:t>
      </w:r>
    </w:p>
    <w:p>
      <w:pPr>
        <w:pStyle w:val="BodyText"/>
        <w:spacing w:before="11"/>
        <w:rPr>
          <w:sz w:val="23"/>
        </w:rPr>
      </w:pPr>
    </w:p>
    <w:p>
      <w:pPr>
        <w:pStyle w:val="BodyText"/>
        <w:ind w:left="119" w:right="642"/>
      </w:pPr>
      <w:r>
        <w:rPr/>
        <w:t>WHEREAS, the Ingham County Board of Commissioners seeks to prioritize funding that addresses urgent community needs and strengthens local efforts to prevent and respond to homelessness.</w:t>
      </w:r>
    </w:p>
    <w:p>
      <w:pPr>
        <w:pStyle w:val="BodyText"/>
      </w:pPr>
    </w:p>
    <w:p>
      <w:pPr>
        <w:pStyle w:val="BodyText"/>
        <w:ind w:left="119" w:right="97"/>
      </w:pPr>
      <w:r>
        <w:rPr/>
        <w:t>THEREFORE BE IT RESOLVED, that the Ingham County Board of Commissioners authorizes a $100,000 Emergent Needs Critical Housing/Homeless Services Grant to the City of Lansing for its low-barrier emergency shelter project.</w:t>
      </w:r>
    </w:p>
    <w:p>
      <w:pPr>
        <w:pStyle w:val="BodyText"/>
      </w:pPr>
    </w:p>
    <w:p>
      <w:pPr>
        <w:pStyle w:val="BodyText"/>
        <w:ind w:left="119" w:right="482"/>
      </w:pPr>
      <w:r>
        <w:rPr/>
        <w:t>BE IT FURTHER RESOLVED, that the Controller/Administrator is authorized to establish a project budget using 2026 Housing and Homeless Millage Fund 216 and make any necessary budget adjustments.</w:t>
      </w:r>
    </w:p>
    <w:p>
      <w:pPr>
        <w:pStyle w:val="BodyText"/>
      </w:pPr>
    </w:p>
    <w:p>
      <w:pPr>
        <w:pStyle w:val="BodyText"/>
        <w:ind w:left="119" w:right="417"/>
      </w:pPr>
      <w:r>
        <w:rPr/>
        <w:t>BE IT FURTHER RESOLVED, that the Chairperson of the Ingham County Board of Commissioners is authorized to sign all applications, attachments, grant agreements, and amendments, subject to approval as to form by the County Attorney.</w:t>
      </w:r>
    </w:p>
    <w:p>
      <w:pPr>
        <w:pStyle w:val="BodyText"/>
        <w:spacing w:before="9"/>
        <w:rPr>
          <w:sz w:val="23"/>
        </w:rPr>
      </w:pPr>
    </w:p>
    <w:p>
      <w:pPr>
        <w:spacing w:before="1"/>
        <w:ind w:left="119" w:right="0" w:firstLine="0"/>
        <w:jc w:val="left"/>
        <w:rPr>
          <w:sz w:val="24"/>
        </w:rPr>
      </w:pPr>
      <w:r>
        <w:rPr>
          <w:b/>
          <w:sz w:val="24"/>
        </w:rPr>
        <w:t>HUMAN SERVICES: Yeas: </w:t>
      </w:r>
      <w:r>
        <w:rPr>
          <w:sz w:val="24"/>
        </w:rPr>
        <w:t>Trubac, Morgan, Willis, Ruest</w:t>
      </w:r>
    </w:p>
    <w:p>
      <w:pPr>
        <w:tabs>
          <w:tab w:pos="2231"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 </w:t>
      </w:r>
      <w:r>
        <w:rPr>
          <w:sz w:val="24"/>
        </w:rPr>
        <w:t>Cahill, Tennis, Schafer </w:t>
      </w:r>
      <w:r>
        <w:rPr>
          <w:b/>
          <w:sz w:val="24"/>
        </w:rPr>
        <w:t>Approved</w:t>
      </w:r>
      <w:r>
        <w:rPr>
          <w:b/>
          <w:spacing w:val="58"/>
          <w:sz w:val="24"/>
        </w:rPr>
        <w:t> </w:t>
      </w:r>
      <w:r>
        <w:rPr>
          <w:b/>
          <w:sz w:val="24"/>
        </w:rPr>
        <w:t>10/19/26</w:t>
      </w:r>
    </w:p>
    <w:p>
      <w:pPr>
        <w:pStyle w:val="BodyText"/>
        <w:spacing w:before="11"/>
        <w:rPr>
          <w:b/>
          <w:sz w:val="23"/>
        </w:rPr>
      </w:pPr>
    </w:p>
    <w:p>
      <w:pPr>
        <w:spacing w:before="0"/>
        <w:ind w:left="119" w:right="0" w:firstLine="0"/>
        <w:jc w:val="left"/>
        <w:rPr>
          <w:sz w:val="24"/>
        </w:rPr>
      </w:pPr>
      <w:r>
        <w:rPr>
          <w:b/>
          <w:sz w:val="24"/>
        </w:rPr>
        <w:t>FINANCE: Yeas: </w:t>
      </w:r>
      <w:r>
        <w:rPr>
          <w:sz w:val="24"/>
        </w:rPr>
        <w:t>Grebner, Morgan, Sebolt, Polsdofer, Pratt, Maiville</w:t>
      </w:r>
    </w:p>
    <w:p>
      <w:pPr>
        <w:tabs>
          <w:tab w:pos="2183" w:val="left" w:leader="none"/>
        </w:tabs>
        <w:spacing w:before="43"/>
        <w:ind w:left="720" w:right="0" w:firstLine="0"/>
        <w:jc w:val="left"/>
        <w:rPr>
          <w:b/>
          <w:sz w:val="24"/>
        </w:rPr>
      </w:pPr>
      <w:r>
        <w:rPr>
          <w:b/>
          <w:sz w:val="24"/>
        </w:rPr>
        <w:t>Nays:</w:t>
      </w:r>
      <w:r>
        <w:rPr>
          <w:b/>
          <w:spacing w:val="58"/>
          <w:sz w:val="24"/>
        </w:rPr>
        <w:t> </w:t>
      </w:r>
      <w:r>
        <w:rPr>
          <w:sz w:val="24"/>
        </w:rPr>
        <w:t>None</w:t>
        <w:tab/>
      </w:r>
      <w:r>
        <w:rPr>
          <w:b/>
          <w:sz w:val="24"/>
        </w:rPr>
        <w:t>Absent: </w:t>
      </w:r>
      <w:r>
        <w:rPr>
          <w:sz w:val="24"/>
        </w:rPr>
        <w:t>Tennis </w:t>
      </w:r>
      <w:r>
        <w:rPr>
          <w:b/>
          <w:sz w:val="24"/>
        </w:rPr>
        <w:t>Approved</w:t>
      </w:r>
      <w:r>
        <w:rPr>
          <w:b/>
          <w:spacing w:val="1"/>
          <w:sz w:val="24"/>
        </w:rPr>
        <w:t> </w:t>
      </w:r>
      <w:r>
        <w:rPr>
          <w:b/>
          <w:sz w:val="24"/>
        </w:rPr>
        <w:t>10/21/26</w:t>
      </w:r>
    </w:p>
    <w:sectPr>
      <w:type w:val="continuous"/>
      <w:pgSz w:w="12240" w:h="15840"/>
      <w:pgMar w:top="1360" w:bottom="280" w:left="60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left="318" w:right="298"/>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2026-10-28T18:53:31Z</dcterms:created>
  <dcterms:modified xsi:type="dcterms:W3CDTF">2026-10-28T18:53:31Z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2026-10-28T00:00:00Z</vt:filetime>
  </property>
  <property fmtid="{D5CDD505-2E9C-101B-9397-08002B2CF9AE}" pid="3" name="Creator">
    <vt:lpwstr>Acrobat PDFMaker 20 for Word</vt:lpwstr>
  </property>
  <property fmtid="{D5CDD505-2E9C-101B-9397-08002B2CF9AE}" pid="4" name="LastSaved">
    <vt:filetime>2026-10-28T00:00:00Z</vt:filetime>
  </property>
</Properties>
</file>